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165"/>
      </w:tblGrid>
      <w:tr w:rsidR="00AE0B32" w:rsidTr="002A39E6">
        <w:tc>
          <w:tcPr>
            <w:tcW w:w="17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1A2F" w:rsidRDefault="00581767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CÔNG TY CỔ PHẦN </w:t>
            </w:r>
          </w:p>
          <w:p w:rsidR="00AE0B32" w:rsidRDefault="00581767" w:rsidP="003F395E">
            <w:pPr>
              <w:spacing w:before="60" w:after="60" w:line="312" w:lineRule="auto"/>
              <w:jc w:val="center"/>
            </w:pPr>
            <w:r>
              <w:rPr>
                <w:b/>
                <w:bCs/>
              </w:rPr>
              <w:t>PHỤ GIA NHỰA</w:t>
            </w:r>
            <w:r w:rsidR="00AE0B32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0B32" w:rsidRDefault="00AE0B32" w:rsidP="003F395E">
            <w:pPr>
              <w:spacing w:before="60" w:after="60" w:line="312" w:lineRule="auto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AE0B32" w:rsidRPr="00011A2F" w:rsidTr="002A39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0B32" w:rsidRPr="00581767" w:rsidRDefault="00AE0B32" w:rsidP="003F395E">
            <w:pPr>
              <w:spacing w:before="60" w:after="60" w:line="312" w:lineRule="auto"/>
              <w:jc w:val="center"/>
              <w:rPr>
                <w:highlight w:val="yellow"/>
              </w:rPr>
            </w:pP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0B32" w:rsidRPr="00011A2F" w:rsidRDefault="002E68F3" w:rsidP="00011A2F">
            <w:pPr>
              <w:spacing w:before="60" w:after="60" w:line="312" w:lineRule="auto"/>
              <w:jc w:val="right"/>
            </w:pPr>
            <w:proofErr w:type="spellStart"/>
            <w:r w:rsidRPr="00011A2F">
              <w:rPr>
                <w:i/>
                <w:iCs/>
              </w:rPr>
              <w:t>Vĩnh</w:t>
            </w:r>
            <w:proofErr w:type="spellEnd"/>
            <w:r w:rsidRPr="00011A2F">
              <w:rPr>
                <w:i/>
                <w:iCs/>
              </w:rPr>
              <w:t xml:space="preserve"> </w:t>
            </w:r>
            <w:proofErr w:type="spellStart"/>
            <w:r w:rsidRPr="00011A2F">
              <w:rPr>
                <w:i/>
                <w:iCs/>
              </w:rPr>
              <w:t>Phúc</w:t>
            </w:r>
            <w:proofErr w:type="spellEnd"/>
            <w:r w:rsidR="00AE0B32" w:rsidRPr="00011A2F">
              <w:rPr>
                <w:i/>
                <w:iCs/>
                <w:lang w:val="vi-VN"/>
              </w:rPr>
              <w:t>, ngà</w:t>
            </w:r>
            <w:r w:rsidR="00AE0B32" w:rsidRPr="00011A2F">
              <w:rPr>
                <w:i/>
                <w:iCs/>
              </w:rPr>
              <w:t xml:space="preserve">y </w:t>
            </w:r>
            <w:r w:rsidR="00011A2F">
              <w:rPr>
                <w:i/>
                <w:iCs/>
              </w:rPr>
              <w:t xml:space="preserve">   </w:t>
            </w:r>
            <w:r w:rsidR="00AE0B32" w:rsidRPr="00011A2F">
              <w:rPr>
                <w:i/>
                <w:iCs/>
                <w:lang w:val="vi-VN"/>
              </w:rPr>
              <w:t>tháng</w:t>
            </w:r>
            <w:r w:rsidR="00AE0B32" w:rsidRPr="00011A2F">
              <w:rPr>
                <w:i/>
                <w:iCs/>
              </w:rPr>
              <w:t xml:space="preserve"> </w:t>
            </w:r>
            <w:r w:rsidR="00011A2F">
              <w:rPr>
                <w:i/>
                <w:iCs/>
              </w:rPr>
              <w:t>11</w:t>
            </w:r>
            <w:r w:rsidR="00AE0B32" w:rsidRPr="00011A2F">
              <w:rPr>
                <w:i/>
                <w:iCs/>
              </w:rPr>
              <w:t xml:space="preserve"> </w:t>
            </w:r>
            <w:r w:rsidR="00AE0B32" w:rsidRPr="00011A2F">
              <w:rPr>
                <w:i/>
                <w:iCs/>
                <w:lang w:val="vi-VN"/>
              </w:rPr>
              <w:t>năm</w:t>
            </w:r>
            <w:r w:rsidR="00AE0B32" w:rsidRPr="00011A2F">
              <w:rPr>
                <w:i/>
                <w:iCs/>
              </w:rPr>
              <w:t xml:space="preserve"> </w:t>
            </w:r>
            <w:r w:rsidR="00011A2F">
              <w:rPr>
                <w:i/>
                <w:iCs/>
              </w:rPr>
              <w:t>2018</w:t>
            </w:r>
          </w:p>
        </w:tc>
      </w:tr>
    </w:tbl>
    <w:p w:rsidR="00AE0B32" w:rsidRDefault="00AE0B32" w:rsidP="003F395E">
      <w:pPr>
        <w:spacing w:before="60" w:after="60" w:line="312" w:lineRule="auto"/>
      </w:pPr>
      <w:r>
        <w:t> </w:t>
      </w:r>
    </w:p>
    <w:p w:rsidR="00AE0B32" w:rsidRPr="00120670" w:rsidRDefault="00AE0B32" w:rsidP="003F395E">
      <w:pPr>
        <w:spacing w:before="60" w:after="60" w:line="312" w:lineRule="auto"/>
        <w:jc w:val="center"/>
        <w:rPr>
          <w:sz w:val="32"/>
          <w:szCs w:val="32"/>
        </w:rPr>
      </w:pPr>
      <w:bookmarkStart w:id="0" w:name="loai_5_name"/>
      <w:r w:rsidRPr="00120670">
        <w:rPr>
          <w:b/>
          <w:bCs/>
          <w:sz w:val="32"/>
          <w:szCs w:val="32"/>
          <w:lang w:val="vi-VN"/>
        </w:rPr>
        <w:t>BÁO CÁO QUÁ TRÌNH TĂNG VỐN</w:t>
      </w:r>
      <w:bookmarkEnd w:id="0"/>
    </w:p>
    <w:p w:rsidR="00D02C7F" w:rsidRDefault="00D02C7F" w:rsidP="003F395E">
      <w:pPr>
        <w:spacing w:before="60" w:after="60" w:line="312" w:lineRule="auto"/>
        <w:jc w:val="center"/>
        <w:rPr>
          <w:b/>
          <w:bCs/>
          <w:shd w:val="solid" w:color="FFFFFF" w:fill="auto"/>
        </w:rPr>
      </w:pPr>
    </w:p>
    <w:p w:rsidR="00AE0B32" w:rsidRDefault="00AE0B32" w:rsidP="003F395E">
      <w:pPr>
        <w:spacing w:before="60" w:after="60" w:line="312" w:lineRule="auto"/>
        <w:jc w:val="center"/>
        <w:rPr>
          <w:b/>
          <w:bCs/>
        </w:rPr>
      </w:pPr>
      <w:r>
        <w:rPr>
          <w:b/>
          <w:bCs/>
          <w:shd w:val="solid" w:color="FFFFFF" w:fill="auto"/>
          <w:lang w:val="vi-VN"/>
        </w:rPr>
        <w:t>K</w:t>
      </w:r>
      <w:r>
        <w:rPr>
          <w:b/>
          <w:bCs/>
          <w:shd w:val="solid" w:color="FFFFFF" w:fill="auto"/>
        </w:rPr>
        <w:t>í</w:t>
      </w:r>
      <w:r>
        <w:rPr>
          <w:b/>
          <w:bCs/>
          <w:shd w:val="solid" w:color="FFFFFF" w:fill="auto"/>
          <w:lang w:val="vi-VN"/>
        </w:rPr>
        <w:t>nh</w:t>
      </w:r>
      <w:r>
        <w:rPr>
          <w:b/>
          <w:bCs/>
          <w:lang w:val="vi-VN"/>
        </w:rPr>
        <w:t xml:space="preserve"> gửi: Sở Giao dịch Chứng k</w:t>
      </w:r>
      <w:r>
        <w:rPr>
          <w:b/>
          <w:bCs/>
          <w:shd w:val="solid" w:color="FFFFFF" w:fill="auto"/>
          <w:lang w:val="vi-VN"/>
        </w:rPr>
        <w:t>hoán</w:t>
      </w:r>
      <w:r>
        <w:rPr>
          <w:b/>
          <w:bCs/>
          <w:lang w:val="vi-VN"/>
        </w:rPr>
        <w:t xml:space="preserve"> Hà Nội</w:t>
      </w:r>
    </w:p>
    <w:p w:rsidR="00D02C7F" w:rsidRPr="00D02C7F" w:rsidRDefault="00D02C7F" w:rsidP="003F395E">
      <w:pPr>
        <w:spacing w:before="60" w:after="60" w:line="312" w:lineRule="auto"/>
        <w:jc w:val="center"/>
      </w:pPr>
    </w:p>
    <w:p w:rsidR="00AE0B32" w:rsidRDefault="00AE0B32" w:rsidP="003F395E">
      <w:pPr>
        <w:spacing w:before="60" w:after="60" w:line="312" w:lineRule="auto"/>
      </w:pPr>
      <w:r>
        <w:rPr>
          <w:b/>
          <w:bCs/>
          <w:lang w:val="vi-VN"/>
        </w:rPr>
        <w:t>I. Thông tin về Tổ ch</w:t>
      </w:r>
      <w:r>
        <w:rPr>
          <w:b/>
          <w:bCs/>
        </w:rPr>
        <w:t>ứ</w:t>
      </w:r>
      <w:r>
        <w:rPr>
          <w:b/>
          <w:bCs/>
          <w:lang w:val="vi-VN"/>
        </w:rPr>
        <w:t>c đăng ký niêm yết</w:t>
      </w:r>
    </w:p>
    <w:p w:rsidR="00581767" w:rsidRPr="003F395E" w:rsidRDefault="00AE0B32" w:rsidP="003F395E">
      <w:pPr>
        <w:pStyle w:val="ynho1"/>
        <w:spacing w:before="60" w:after="60" w:line="312" w:lineRule="auto"/>
        <w:ind w:left="360"/>
        <w:rPr>
          <w:szCs w:val="24"/>
          <w:lang w:val="vi-VN"/>
        </w:rPr>
      </w:pPr>
      <w:r w:rsidRPr="003F395E">
        <w:rPr>
          <w:szCs w:val="24"/>
          <w:lang w:val="vi-VN"/>
        </w:rPr>
        <w:t xml:space="preserve">Tên Công ty: </w:t>
      </w:r>
      <w:r w:rsidR="00581767" w:rsidRPr="009B70A9">
        <w:rPr>
          <w:b/>
          <w:szCs w:val="24"/>
          <w:lang w:val="vi-VN"/>
        </w:rPr>
        <w:t>CÔNG TY CỔ PHẦN PHỤ GIA NHỰA</w:t>
      </w:r>
    </w:p>
    <w:p w:rsidR="00581767" w:rsidRPr="003F395E" w:rsidRDefault="00AE0B32" w:rsidP="003F395E">
      <w:pPr>
        <w:pStyle w:val="ynho1"/>
        <w:spacing w:before="60" w:after="60" w:line="312" w:lineRule="auto"/>
        <w:ind w:left="360"/>
        <w:rPr>
          <w:szCs w:val="24"/>
          <w:lang w:val="vi-VN"/>
        </w:rPr>
      </w:pPr>
      <w:r w:rsidRPr="003F395E">
        <w:rPr>
          <w:szCs w:val="24"/>
          <w:lang w:val="vi-VN"/>
        </w:rPr>
        <w:t xml:space="preserve">Địa chỉ trụ sở chính: </w:t>
      </w:r>
      <w:r w:rsidR="00581767" w:rsidRPr="003F395E">
        <w:rPr>
          <w:szCs w:val="24"/>
          <w:lang w:val="vi-VN"/>
        </w:rPr>
        <w:t>Thôn Minh Quyết, Phường Khai Quang, Thành phố Vĩnh Yên, Tỉnh Vĩnh Phúc</w:t>
      </w:r>
    </w:p>
    <w:p w:rsidR="00AE0B32" w:rsidRPr="003F395E" w:rsidRDefault="00AE0B32" w:rsidP="003F395E">
      <w:pPr>
        <w:pStyle w:val="ynho1"/>
        <w:spacing w:before="60" w:after="60" w:line="312" w:lineRule="auto"/>
        <w:ind w:left="360"/>
        <w:rPr>
          <w:szCs w:val="24"/>
          <w:lang w:val="vi-VN"/>
        </w:rPr>
      </w:pPr>
      <w:r w:rsidRPr="003F395E">
        <w:rPr>
          <w:szCs w:val="24"/>
          <w:lang w:val="vi-VN"/>
        </w:rPr>
        <w:t xml:space="preserve">Giấy chứng nhận đăng ký kinh doanh số: </w:t>
      </w:r>
      <w:r w:rsidR="00581767" w:rsidRPr="003F395E">
        <w:rPr>
          <w:szCs w:val="24"/>
          <w:lang w:val="vi-VN"/>
        </w:rPr>
        <w:t>2500287403 Sở kế hoạch và Đầu tư tỉnh Vĩnh Phúc cấp lần đầu ngày 12 tháng 07 năm 2007, thay đổi lần thứ 3 ngày 27 tháng 12 năm 2017.</w:t>
      </w:r>
    </w:p>
    <w:p w:rsidR="00AE0B32" w:rsidRDefault="00AE0B32" w:rsidP="003F395E">
      <w:pPr>
        <w:spacing w:before="60" w:after="60" w:line="312" w:lineRule="auto"/>
      </w:pPr>
      <w:r>
        <w:rPr>
          <w:b/>
          <w:bCs/>
        </w:rPr>
        <w:t>II</w:t>
      </w:r>
      <w:r>
        <w:rPr>
          <w:b/>
          <w:bCs/>
          <w:lang w:val="vi-VN"/>
        </w:rPr>
        <w:t xml:space="preserve">. </w:t>
      </w:r>
      <w:r>
        <w:rPr>
          <w:b/>
          <w:bCs/>
          <w:shd w:val="solid" w:color="FFFFFF" w:fill="auto"/>
          <w:lang w:val="vi-VN"/>
        </w:rPr>
        <w:t>Tổng hợp</w:t>
      </w:r>
      <w:r>
        <w:rPr>
          <w:b/>
          <w:bCs/>
          <w:lang w:val="vi-VN"/>
        </w:rPr>
        <w:t xml:space="preserve"> quá trình tăng vốn từ khi hoạt động dưới hình thức công ty cổ phần đến nay:</w:t>
      </w:r>
    </w:p>
    <w:p w:rsidR="00581767" w:rsidRDefault="00581767" w:rsidP="003F395E">
      <w:pPr>
        <w:pStyle w:val="ListParagraph"/>
        <w:numPr>
          <w:ilvl w:val="0"/>
          <w:numId w:val="22"/>
        </w:numPr>
        <w:spacing w:before="60" w:after="60" w:line="312" w:lineRule="auto"/>
        <w:ind w:left="360"/>
        <w:rPr>
          <w:b/>
          <w:bCs/>
          <w:iCs/>
        </w:rPr>
      </w:pPr>
      <w:proofErr w:type="spellStart"/>
      <w:r w:rsidRPr="00581767">
        <w:rPr>
          <w:b/>
          <w:bCs/>
          <w:iCs/>
        </w:rPr>
        <w:t>Tăng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="00A4146C">
        <w:rPr>
          <w:b/>
          <w:bCs/>
          <w:iCs/>
        </w:rPr>
        <w:t>vốn</w:t>
      </w:r>
      <w:proofErr w:type="spellEnd"/>
      <w:r w:rsidR="00A4146C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từ</w:t>
      </w:r>
      <w:proofErr w:type="spellEnd"/>
      <w:r w:rsidRPr="00581767">
        <w:rPr>
          <w:b/>
          <w:bCs/>
          <w:iCs/>
        </w:rPr>
        <w:t xml:space="preserve"> 16 </w:t>
      </w:r>
      <w:proofErr w:type="spellStart"/>
      <w:r w:rsidRPr="00581767">
        <w:rPr>
          <w:b/>
          <w:bCs/>
          <w:iCs/>
        </w:rPr>
        <w:t>tỷ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đồng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lên</w:t>
      </w:r>
      <w:proofErr w:type="spellEnd"/>
      <w:r w:rsidRPr="00581767">
        <w:rPr>
          <w:b/>
          <w:bCs/>
          <w:iCs/>
        </w:rPr>
        <w:t xml:space="preserve"> 33 </w:t>
      </w:r>
      <w:proofErr w:type="spellStart"/>
      <w:r w:rsidRPr="00581767">
        <w:rPr>
          <w:b/>
          <w:bCs/>
          <w:iCs/>
        </w:rPr>
        <w:t>tỷ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đồng</w:t>
      </w:r>
      <w:proofErr w:type="spellEnd"/>
    </w:p>
    <w:p w:rsidR="00A4146C" w:rsidRDefault="00A4146C" w:rsidP="00A4146C">
      <w:pPr>
        <w:pStyle w:val="ynho1"/>
        <w:ind w:left="426"/>
      </w:pPr>
      <w:r>
        <w:rPr>
          <w:lang w:val="vi-VN"/>
        </w:rPr>
        <w:t>Vốn điều lệ trước khi phát hành</w:t>
      </w:r>
      <w:r>
        <w:t>: 16.000.000.000 đồng (Mười sáu tỷ đồng)</w:t>
      </w:r>
    </w:p>
    <w:p w:rsidR="00A4146C" w:rsidRDefault="00A4146C" w:rsidP="00A4146C">
      <w:pPr>
        <w:pStyle w:val="ynho1"/>
        <w:ind w:left="426"/>
      </w:pPr>
      <w:r>
        <w:t>Vốn điều lệ sau khi phát hành: 33.000.000.000 (Ba mươi ba tỷ đồng)</w:t>
      </w:r>
    </w:p>
    <w:p w:rsidR="00A4146C" w:rsidRDefault="00A4146C" w:rsidP="00A4146C">
      <w:pPr>
        <w:pStyle w:val="ynho1"/>
        <w:ind w:left="426"/>
      </w:pPr>
      <w:r>
        <w:t>Hình thức phát hành: Phát hành riêng lẻ</w:t>
      </w:r>
    </w:p>
    <w:p w:rsidR="00E32470" w:rsidRDefault="00A4146C" w:rsidP="00E32470">
      <w:pPr>
        <w:pStyle w:val="ynho1"/>
        <w:ind w:left="426"/>
      </w:pPr>
      <w:r>
        <w:t>Cơ quan chấp thuận: Sở Kế hoạch &amp; Đầu tư tỉ</w:t>
      </w:r>
      <w:r w:rsidR="00E32470">
        <w:t>nh Vĩnh Phúc</w:t>
      </w:r>
    </w:p>
    <w:p w:rsidR="00E32470" w:rsidRDefault="00E32470" w:rsidP="00E32470">
      <w:pPr>
        <w:pStyle w:val="ynho1"/>
        <w:ind w:left="426"/>
      </w:pPr>
      <w:r w:rsidRPr="00581767">
        <w:t>Thời gian hạn chế chuyển nhượng: Không có</w:t>
      </w:r>
    </w:p>
    <w:p w:rsidR="00E32470" w:rsidRDefault="00A4146C" w:rsidP="00E32470">
      <w:pPr>
        <w:pStyle w:val="ynho1"/>
        <w:ind w:left="426"/>
      </w:pPr>
      <w:r>
        <w:t xml:space="preserve">Đối tượng phát hành: </w:t>
      </w:r>
      <w:r w:rsidRPr="00581767">
        <w:t>Cổ đông hiện hữu và Nhà đầu chiến lược</w:t>
      </w:r>
    </w:p>
    <w:p w:rsidR="00581767" w:rsidRPr="00581767" w:rsidRDefault="00E32470" w:rsidP="00E32470">
      <w:pPr>
        <w:pStyle w:val="ynho1"/>
        <w:ind w:left="426"/>
      </w:pPr>
      <w:r>
        <w:t>Cơ</w:t>
      </w:r>
      <w:r w:rsidR="00581767" w:rsidRPr="00E32470">
        <w:t xml:space="preserve"> </w:t>
      </w:r>
      <w:r>
        <w:t>sở</w:t>
      </w:r>
      <w:r w:rsidR="00581767" w:rsidRPr="00E32470">
        <w:t xml:space="preserve"> pháp lý</w:t>
      </w:r>
      <w:r>
        <w:t xml:space="preserve"> của đợt tăng vốn</w:t>
      </w:r>
      <w:r w:rsidR="00581767" w:rsidRPr="00E32470">
        <w:t xml:space="preserve">: </w:t>
      </w:r>
    </w:p>
    <w:p w:rsidR="00581767" w:rsidRDefault="00581767" w:rsidP="00E32470">
      <w:pPr>
        <w:pStyle w:val="ynho1"/>
        <w:numPr>
          <w:ilvl w:val="0"/>
          <w:numId w:val="29"/>
        </w:numPr>
        <w:spacing w:before="60" w:after="60" w:line="312" w:lineRule="auto"/>
        <w:ind w:left="426"/>
      </w:pPr>
      <w:r w:rsidRPr="00581767">
        <w:t>Biên bản họp Đại hội đồng cổ đông số 0112/2017/BB-ĐHĐCĐ và Nghị quyết Đại hội đồng cổ đông số 0112/2017/NQ-ĐHĐCĐ ngày 01/12/2017 thông qua phương án tăng vốn điều lệ từ 16 tỷ đồng lên 33 tỷ đồng;</w:t>
      </w:r>
    </w:p>
    <w:p w:rsidR="00E32470" w:rsidRPr="00581767" w:rsidRDefault="00E32470" w:rsidP="00E32470">
      <w:pPr>
        <w:pStyle w:val="ynho1"/>
        <w:numPr>
          <w:ilvl w:val="0"/>
          <w:numId w:val="29"/>
        </w:numPr>
        <w:spacing w:before="60" w:after="60" w:line="312" w:lineRule="auto"/>
        <w:ind w:left="426"/>
      </w:pPr>
      <w:r w:rsidRPr="00581767">
        <w:t>Giấy chứng nhận Giấy phép Đăng ký kinh doanh số 2500287403 đăng ký thay đổi lần 3 ngày 27/12/2017.</w:t>
      </w:r>
    </w:p>
    <w:p w:rsidR="00581767" w:rsidRPr="00581767" w:rsidRDefault="00581767" w:rsidP="003F395E">
      <w:pPr>
        <w:keepNext/>
        <w:keepLines/>
        <w:widowControl w:val="0"/>
        <w:spacing w:before="60" w:after="60" w:line="312" w:lineRule="auto"/>
        <w:rPr>
          <w:b/>
          <w:i/>
        </w:rPr>
      </w:pPr>
      <w:r>
        <w:rPr>
          <w:b/>
          <w:i/>
        </w:rPr>
        <w:lastRenderedPageBreak/>
        <w:t xml:space="preserve">Chi </w:t>
      </w:r>
      <w:proofErr w:type="spellStart"/>
      <w:r>
        <w:rPr>
          <w:b/>
          <w:i/>
        </w:rPr>
        <w:t>tiết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đợt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phát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hành</w:t>
      </w:r>
      <w:proofErr w:type="spellEnd"/>
      <w:r>
        <w:rPr>
          <w:b/>
          <w:i/>
        </w:rPr>
        <w:t>:</w:t>
      </w:r>
    </w:p>
    <w:p w:rsidR="00581767" w:rsidRPr="00581767" w:rsidRDefault="00581767" w:rsidP="003F395E">
      <w:pPr>
        <w:pStyle w:val="ListParagraph"/>
        <w:numPr>
          <w:ilvl w:val="1"/>
          <w:numId w:val="22"/>
        </w:numPr>
        <w:spacing w:before="60" w:after="60" w:line="312" w:lineRule="auto"/>
        <w:ind w:left="360"/>
        <w:rPr>
          <w:b/>
          <w:bCs/>
          <w:iCs/>
        </w:rPr>
      </w:pPr>
      <w:proofErr w:type="spellStart"/>
      <w:r w:rsidRPr="00581767">
        <w:rPr>
          <w:b/>
          <w:bCs/>
          <w:iCs/>
        </w:rPr>
        <w:t>Chào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bán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cổ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phiếu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riêng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lẻ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="00E32470">
        <w:rPr>
          <w:b/>
          <w:bCs/>
          <w:iCs/>
        </w:rPr>
        <w:t>hoán</w:t>
      </w:r>
      <w:proofErr w:type="spellEnd"/>
      <w:r w:rsidR="00E32470">
        <w:rPr>
          <w:b/>
          <w:bCs/>
          <w:iCs/>
        </w:rPr>
        <w:t xml:space="preserve"> </w:t>
      </w:r>
      <w:proofErr w:type="spellStart"/>
      <w:r w:rsidR="00E32470">
        <w:rPr>
          <w:b/>
          <w:bCs/>
          <w:iCs/>
        </w:rPr>
        <w:t>đổi</w:t>
      </w:r>
      <w:proofErr w:type="spellEnd"/>
      <w:r w:rsidR="00E32470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nợ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thành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vốn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góp</w:t>
      </w:r>
      <w:proofErr w:type="spellEnd"/>
    </w:p>
    <w:p w:rsidR="00581767" w:rsidRPr="00581767" w:rsidRDefault="00581767" w:rsidP="003F395E">
      <w:pPr>
        <w:pStyle w:val="ynho1"/>
        <w:spacing w:before="60" w:after="60" w:line="312" w:lineRule="auto"/>
        <w:ind w:left="360"/>
      </w:pPr>
      <w:r w:rsidRPr="00581767">
        <w:t>Số lượng cổ đông tham gia: 01 cổ đông</w:t>
      </w:r>
      <w:r w:rsidR="00E32470">
        <w:t xml:space="preserve"> </w:t>
      </w:r>
    </w:p>
    <w:p w:rsidR="00581767" w:rsidRDefault="00581767" w:rsidP="003F395E">
      <w:pPr>
        <w:pStyle w:val="ynho1"/>
        <w:spacing w:before="60" w:after="60" w:line="312" w:lineRule="auto"/>
        <w:ind w:left="360"/>
      </w:pPr>
      <w:r w:rsidRPr="00581767">
        <w:t>Giá phát hành: 10.000 đồng/cổ phần</w:t>
      </w:r>
    </w:p>
    <w:p w:rsidR="00764E10" w:rsidRPr="00581767" w:rsidRDefault="00764E10" w:rsidP="00764E10">
      <w:pPr>
        <w:pStyle w:val="ynho1"/>
        <w:spacing w:before="60" w:after="60" w:line="312" w:lineRule="auto"/>
        <w:ind w:left="360"/>
      </w:pPr>
      <w:r w:rsidRPr="00581767">
        <w:t>Số lượng phát hành: 1.200.000</w:t>
      </w:r>
      <w:r>
        <w:t xml:space="preserve"> cổ phần</w:t>
      </w:r>
    </w:p>
    <w:p w:rsidR="00581767" w:rsidRPr="00581767" w:rsidRDefault="00581767" w:rsidP="003F395E">
      <w:pPr>
        <w:pStyle w:val="ynho1"/>
        <w:spacing w:before="60" w:after="60" w:line="312" w:lineRule="auto"/>
        <w:ind w:left="360"/>
      </w:pPr>
      <w:r w:rsidRPr="00581767">
        <w:t>Ngày hoàn thành đợt chào bán: 31/12/2017</w:t>
      </w:r>
    </w:p>
    <w:p w:rsidR="00581767" w:rsidRPr="00581767" w:rsidRDefault="00581767" w:rsidP="003F395E">
      <w:pPr>
        <w:pStyle w:val="ListParagraph"/>
        <w:numPr>
          <w:ilvl w:val="1"/>
          <w:numId w:val="22"/>
        </w:numPr>
        <w:spacing w:before="60" w:after="60" w:line="312" w:lineRule="auto"/>
        <w:ind w:left="360"/>
        <w:rPr>
          <w:b/>
          <w:bCs/>
          <w:iCs/>
        </w:rPr>
      </w:pPr>
      <w:proofErr w:type="spellStart"/>
      <w:r w:rsidRPr="00581767">
        <w:rPr>
          <w:b/>
          <w:bCs/>
          <w:iCs/>
        </w:rPr>
        <w:t>Chào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bán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cổ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phiếu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riêng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lẻ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cho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nhà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đầu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tư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chiến</w:t>
      </w:r>
      <w:proofErr w:type="spellEnd"/>
      <w:r w:rsidRPr="00581767">
        <w:rPr>
          <w:b/>
          <w:bCs/>
          <w:iCs/>
        </w:rPr>
        <w:t xml:space="preserve"> </w:t>
      </w:r>
      <w:proofErr w:type="spellStart"/>
      <w:r w:rsidRPr="00581767">
        <w:rPr>
          <w:b/>
          <w:bCs/>
          <w:iCs/>
        </w:rPr>
        <w:t>lược</w:t>
      </w:r>
      <w:proofErr w:type="spellEnd"/>
      <w:r w:rsidRPr="00581767">
        <w:rPr>
          <w:b/>
          <w:bCs/>
          <w:iCs/>
        </w:rPr>
        <w:t>:</w:t>
      </w:r>
    </w:p>
    <w:p w:rsidR="00581767" w:rsidRPr="00581767" w:rsidRDefault="00581767" w:rsidP="003F395E">
      <w:pPr>
        <w:pStyle w:val="ynho1"/>
        <w:spacing w:before="60" w:after="60" w:line="312" w:lineRule="auto"/>
        <w:ind w:left="360"/>
      </w:pPr>
      <w:r w:rsidRPr="00581767">
        <w:t>Số lượng cổ đông tham gia: 01 cổ đông</w:t>
      </w:r>
      <w:r w:rsidR="00764E10">
        <w:t xml:space="preserve"> </w:t>
      </w:r>
    </w:p>
    <w:p w:rsidR="00581767" w:rsidRPr="00581767" w:rsidRDefault="00581767" w:rsidP="003F395E">
      <w:pPr>
        <w:pStyle w:val="ynho1"/>
        <w:spacing w:before="60" w:after="60" w:line="312" w:lineRule="auto"/>
        <w:ind w:left="360"/>
      </w:pPr>
      <w:r w:rsidRPr="00581767">
        <w:t>Giá phát hành: 10.000 đồng/cổ phần</w:t>
      </w:r>
    </w:p>
    <w:p w:rsidR="00581767" w:rsidRPr="00764E10" w:rsidRDefault="00581767" w:rsidP="003F395E">
      <w:pPr>
        <w:pStyle w:val="ynho1"/>
        <w:spacing w:before="60" w:after="60" w:line="312" w:lineRule="auto"/>
        <w:ind w:left="360"/>
        <w:rPr>
          <w:lang w:val="vi-VN"/>
        </w:rPr>
      </w:pPr>
      <w:r w:rsidRPr="00581767">
        <w:t>Số lượng phát hành: 500.000</w:t>
      </w:r>
      <w:r w:rsidR="00764E10">
        <w:t xml:space="preserve"> cổ phần</w:t>
      </w:r>
      <w:bookmarkStart w:id="1" w:name="_GoBack"/>
      <w:bookmarkEnd w:id="1"/>
    </w:p>
    <w:p w:rsidR="00764E10" w:rsidRPr="00764E10" w:rsidRDefault="00764E10" w:rsidP="00764E10">
      <w:pPr>
        <w:pStyle w:val="ynho1"/>
        <w:spacing w:before="60" w:after="60" w:line="312" w:lineRule="auto"/>
        <w:ind w:left="360"/>
      </w:pPr>
      <w:r w:rsidRPr="00581767">
        <w:t>Ngày hoàn thành đợt chào bán: 31/12/2017</w:t>
      </w:r>
    </w:p>
    <w:p w:rsidR="00AE0B32" w:rsidRDefault="00AE0B32" w:rsidP="003F395E">
      <w:pPr>
        <w:spacing w:before="60" w:after="60" w:line="312" w:lineRule="auto"/>
      </w:pPr>
      <w:r>
        <w:rPr>
          <w:lang w:val="vi-VN"/>
        </w:rPr>
        <w:t xml:space="preserve">Chúng tôi cam đoan những thông tin </w:t>
      </w:r>
      <w:r>
        <w:rPr>
          <w:shd w:val="solid" w:color="FFFFFF" w:fill="auto"/>
          <w:lang w:val="vi-VN"/>
        </w:rPr>
        <w:t>trong</w:t>
      </w:r>
      <w:r>
        <w:rPr>
          <w:lang w:val="vi-VN"/>
        </w:rPr>
        <w:t xml:space="preserve"> báo cáo này và các tài liệu đính kèm là đầy đủ, chính xác và cam kết tuân thủ các quy định của pháp luật về chứng k</w:t>
      </w:r>
      <w:r>
        <w:rPr>
          <w:shd w:val="solid" w:color="FFFFFF" w:fill="auto"/>
          <w:lang w:val="vi-VN"/>
        </w:rPr>
        <w:t>hoán</w:t>
      </w:r>
      <w:r>
        <w:rPr>
          <w:lang w:val="vi-VN"/>
        </w:rPr>
        <w:t xml:space="preserve"> và thị trường chứng k</w:t>
      </w:r>
      <w:r>
        <w:rPr>
          <w:shd w:val="solid" w:color="FFFFFF" w:fill="auto"/>
          <w:lang w:val="vi-VN"/>
        </w:rPr>
        <w:t>hoán</w:t>
      </w:r>
      <w:r>
        <w:rPr>
          <w:lang w:val="vi-VN"/>
        </w:rPr>
        <w:t>.</w:t>
      </w:r>
    </w:p>
    <w:p w:rsidR="00AE0B32" w:rsidRDefault="00AE0B32" w:rsidP="003F395E">
      <w:pPr>
        <w:spacing w:before="60" w:after="60" w:line="312" w:lineRule="auto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0B32" w:rsidTr="002A39E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32" w:rsidRDefault="00AE0B32" w:rsidP="003F395E">
            <w:pPr>
              <w:spacing w:before="60" w:after="60" w:line="312" w:lineRule="auto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32" w:rsidRDefault="00AE0B32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CHỦ TỊCH HỘI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  <w:lang w:val="vi-VN"/>
              </w:rPr>
              <w:t>NG QUẢN TRỊ</w:t>
            </w:r>
          </w:p>
          <w:p w:rsidR="002F073A" w:rsidRDefault="002F073A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</w:p>
          <w:p w:rsidR="00700DAE" w:rsidRDefault="00700DAE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</w:p>
          <w:p w:rsidR="00700DAE" w:rsidRDefault="00700DAE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</w:p>
          <w:p w:rsidR="002F073A" w:rsidRDefault="002F073A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</w:p>
          <w:p w:rsidR="002F073A" w:rsidRDefault="002F073A" w:rsidP="003F395E">
            <w:pPr>
              <w:spacing w:before="60" w:after="60" w:line="312" w:lineRule="auto"/>
              <w:jc w:val="center"/>
              <w:rPr>
                <w:b/>
                <w:bCs/>
              </w:rPr>
            </w:pPr>
          </w:p>
          <w:p w:rsidR="002F073A" w:rsidRPr="002F073A" w:rsidRDefault="002F073A" w:rsidP="003F395E">
            <w:pPr>
              <w:spacing w:before="60" w:after="60" w:line="312" w:lineRule="auto"/>
              <w:jc w:val="center"/>
            </w:pPr>
            <w:r>
              <w:rPr>
                <w:b/>
                <w:bCs/>
              </w:rPr>
              <w:t>TRẦN ĐẶNG CÔNG</w:t>
            </w:r>
          </w:p>
        </w:tc>
      </w:tr>
    </w:tbl>
    <w:p w:rsidR="00497C46" w:rsidRDefault="00497C46" w:rsidP="003F395E">
      <w:pPr>
        <w:spacing w:before="60" w:after="60" w:line="312" w:lineRule="auto"/>
      </w:pPr>
    </w:p>
    <w:sectPr w:rsidR="00497C46" w:rsidSect="00E32470">
      <w:footerReference w:type="default" r:id="rId8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18" w:rsidRDefault="003E6A18" w:rsidP="00E32470">
      <w:r>
        <w:separator/>
      </w:r>
    </w:p>
  </w:endnote>
  <w:endnote w:type="continuationSeparator" w:id="0">
    <w:p w:rsidR="003E6A18" w:rsidRDefault="003E6A18" w:rsidP="00E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3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E10" w:rsidRDefault="00764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E10" w:rsidRDefault="00764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18" w:rsidRDefault="003E6A18" w:rsidP="00E32470">
      <w:r>
        <w:separator/>
      </w:r>
    </w:p>
  </w:footnote>
  <w:footnote w:type="continuationSeparator" w:id="0">
    <w:p w:rsidR="003E6A18" w:rsidRDefault="003E6A18" w:rsidP="00E3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2D1"/>
    <w:multiLevelType w:val="hybridMultilevel"/>
    <w:tmpl w:val="1C30BD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pacing w:val="6"/>
      </w:rPr>
    </w:lvl>
    <w:lvl w:ilvl="1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86893"/>
    <w:multiLevelType w:val="hybridMultilevel"/>
    <w:tmpl w:val="4B86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D54"/>
    <w:multiLevelType w:val="hybridMultilevel"/>
    <w:tmpl w:val="E58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A7E"/>
    <w:multiLevelType w:val="hybridMultilevel"/>
    <w:tmpl w:val="268C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75C"/>
    <w:multiLevelType w:val="hybridMultilevel"/>
    <w:tmpl w:val="E7D80D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F60C7"/>
    <w:multiLevelType w:val="hybridMultilevel"/>
    <w:tmpl w:val="184EB2C4"/>
    <w:lvl w:ilvl="0" w:tplc="BDD8B9F8">
      <w:start w:val="1"/>
      <w:numFmt w:val="upperRoman"/>
      <w:pStyle w:val="ynho2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A07C4"/>
    <w:multiLevelType w:val="hybridMultilevel"/>
    <w:tmpl w:val="EEBC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14ED"/>
    <w:multiLevelType w:val="multilevel"/>
    <w:tmpl w:val="18526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FA47AC"/>
    <w:multiLevelType w:val="hybridMultilevel"/>
    <w:tmpl w:val="D45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6D5C"/>
    <w:multiLevelType w:val="hybridMultilevel"/>
    <w:tmpl w:val="DF30F694"/>
    <w:lvl w:ilvl="0" w:tplc="E67CABEC">
      <w:start w:val="1"/>
      <w:numFmt w:val="bullet"/>
      <w:pStyle w:val="ynho1"/>
      <w:lvlText w:val="-"/>
      <w:lvlJc w:val="left"/>
      <w:pPr>
        <w:ind w:left="1800" w:hanging="360"/>
      </w:pPr>
      <w:rPr>
        <w:rFonts w:ascii="Times New Roman" w:hAnsi="Times New Roman" w:cs="Times New Roman" w:hint="default"/>
        <w:spacing w:val="6"/>
      </w:rPr>
    </w:lvl>
    <w:lvl w:ilvl="1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EF195F"/>
    <w:multiLevelType w:val="hybridMultilevel"/>
    <w:tmpl w:val="0A34AF1C"/>
    <w:lvl w:ilvl="0" w:tplc="16AC4CA6">
      <w:start w:val="1"/>
      <w:numFmt w:val="bullet"/>
      <w:pStyle w:val="hoathi"/>
      <w:lvlText w:val=""/>
      <w:lvlJc w:val="left"/>
      <w:pPr>
        <w:ind w:left="792" w:hanging="360"/>
      </w:pPr>
      <w:rPr>
        <w:rFonts w:ascii="Wingdings" w:hAnsi="Wingdings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C2A2B"/>
    <w:multiLevelType w:val="multilevel"/>
    <w:tmpl w:val="B11E7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8"/>
  </w:num>
  <w:num w:numId="22">
    <w:abstractNumId w:val="11"/>
  </w:num>
  <w:num w:numId="23">
    <w:abstractNumId w:val="7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2"/>
    <w:rsid w:val="00011A2F"/>
    <w:rsid w:val="00120670"/>
    <w:rsid w:val="00176101"/>
    <w:rsid w:val="00177526"/>
    <w:rsid w:val="002E68F3"/>
    <w:rsid w:val="002F073A"/>
    <w:rsid w:val="0031012C"/>
    <w:rsid w:val="003E6A18"/>
    <w:rsid w:val="003F395E"/>
    <w:rsid w:val="00497C46"/>
    <w:rsid w:val="00581767"/>
    <w:rsid w:val="00700DAE"/>
    <w:rsid w:val="00764E10"/>
    <w:rsid w:val="008D6D1A"/>
    <w:rsid w:val="009B70A9"/>
    <w:rsid w:val="00A22FA2"/>
    <w:rsid w:val="00A24069"/>
    <w:rsid w:val="00A4146C"/>
    <w:rsid w:val="00AE0B32"/>
    <w:rsid w:val="00B62C94"/>
    <w:rsid w:val="00B901A3"/>
    <w:rsid w:val="00C14B99"/>
    <w:rsid w:val="00C66640"/>
    <w:rsid w:val="00D02C7F"/>
    <w:rsid w:val="00E15525"/>
    <w:rsid w:val="00E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nho1">
    <w:name w:val="y nho 1"/>
    <w:rsid w:val="00581767"/>
    <w:pPr>
      <w:numPr>
        <w:numId w:val="1"/>
      </w:numPr>
      <w:spacing w:before="120" w:after="120" w:line="288" w:lineRule="auto"/>
      <w:jc w:val="both"/>
    </w:pPr>
    <w:rPr>
      <w:rFonts w:ascii="Times New Roman" w:eastAsia="Calibri" w:hAnsi="Times New Roman" w:cs="Times New Roman"/>
      <w:noProof/>
      <w:sz w:val="24"/>
    </w:rPr>
  </w:style>
  <w:style w:type="table" w:styleId="MediumGrid1-Accent2">
    <w:name w:val="Medium Grid 1 Accent 2"/>
    <w:basedOn w:val="TableNormal"/>
    <w:uiPriority w:val="67"/>
    <w:rsid w:val="00581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ynho2">
    <w:name w:val="y nho 2"/>
    <w:rsid w:val="00581767"/>
    <w:pPr>
      <w:numPr>
        <w:numId w:val="2"/>
      </w:numPr>
      <w:spacing w:before="120" w:after="120" w:line="288" w:lineRule="auto"/>
      <w:jc w:val="both"/>
    </w:pPr>
    <w:rPr>
      <w:rFonts w:ascii="Times New Roman" w:eastAsia="Calibri" w:hAnsi="Times New Roman" w:cs="Times New Roman"/>
      <w:b/>
      <w:noProof/>
      <w:sz w:val="24"/>
    </w:rPr>
  </w:style>
  <w:style w:type="paragraph" w:customStyle="1" w:styleId="hoathi">
    <w:name w:val="hoa thi"/>
    <w:rsid w:val="00581767"/>
    <w:pPr>
      <w:numPr>
        <w:numId w:val="3"/>
      </w:numPr>
      <w:spacing w:before="120" w:after="120" w:line="288" w:lineRule="auto"/>
      <w:contextualSpacing/>
      <w:jc w:val="both"/>
    </w:pPr>
    <w:rPr>
      <w:rFonts w:ascii="Times New Roman" w:eastAsia="Calibri" w:hAnsi="Times New Roman" w:cs="Times New Roman"/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581767"/>
    <w:pPr>
      <w:ind w:left="720"/>
      <w:contextualSpacing/>
    </w:pPr>
  </w:style>
  <w:style w:type="character" w:customStyle="1" w:styleId="MediumGrid1-Accent2Char">
    <w:name w:val="Medium Grid 1 - Accent 2 Char"/>
    <w:uiPriority w:val="34"/>
    <w:locked/>
    <w:rsid w:val="0058176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nho1">
    <w:name w:val="y nho 1"/>
    <w:rsid w:val="00581767"/>
    <w:pPr>
      <w:numPr>
        <w:numId w:val="1"/>
      </w:numPr>
      <w:spacing w:before="120" w:after="120" w:line="288" w:lineRule="auto"/>
      <w:jc w:val="both"/>
    </w:pPr>
    <w:rPr>
      <w:rFonts w:ascii="Times New Roman" w:eastAsia="Calibri" w:hAnsi="Times New Roman" w:cs="Times New Roman"/>
      <w:noProof/>
      <w:sz w:val="24"/>
    </w:rPr>
  </w:style>
  <w:style w:type="table" w:styleId="MediumGrid1-Accent2">
    <w:name w:val="Medium Grid 1 Accent 2"/>
    <w:basedOn w:val="TableNormal"/>
    <w:uiPriority w:val="67"/>
    <w:rsid w:val="00581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ynho2">
    <w:name w:val="y nho 2"/>
    <w:rsid w:val="00581767"/>
    <w:pPr>
      <w:numPr>
        <w:numId w:val="2"/>
      </w:numPr>
      <w:spacing w:before="120" w:after="120" w:line="288" w:lineRule="auto"/>
      <w:jc w:val="both"/>
    </w:pPr>
    <w:rPr>
      <w:rFonts w:ascii="Times New Roman" w:eastAsia="Calibri" w:hAnsi="Times New Roman" w:cs="Times New Roman"/>
      <w:b/>
      <w:noProof/>
      <w:sz w:val="24"/>
    </w:rPr>
  </w:style>
  <w:style w:type="paragraph" w:customStyle="1" w:styleId="hoathi">
    <w:name w:val="hoa thi"/>
    <w:rsid w:val="00581767"/>
    <w:pPr>
      <w:numPr>
        <w:numId w:val="3"/>
      </w:numPr>
      <w:spacing w:before="120" w:after="120" w:line="288" w:lineRule="auto"/>
      <w:contextualSpacing/>
      <w:jc w:val="both"/>
    </w:pPr>
    <w:rPr>
      <w:rFonts w:ascii="Times New Roman" w:eastAsia="Calibri" w:hAnsi="Times New Roman" w:cs="Times New Roman"/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581767"/>
    <w:pPr>
      <w:ind w:left="720"/>
      <w:contextualSpacing/>
    </w:pPr>
  </w:style>
  <w:style w:type="character" w:customStyle="1" w:styleId="MediumGrid1-Accent2Char">
    <w:name w:val="Medium Grid 1 - Accent 2 Char"/>
    <w:uiPriority w:val="34"/>
    <w:locked/>
    <w:rsid w:val="0058176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</cp:lastModifiedBy>
  <cp:revision>2</cp:revision>
  <dcterms:created xsi:type="dcterms:W3CDTF">2018-10-29T10:17:00Z</dcterms:created>
  <dcterms:modified xsi:type="dcterms:W3CDTF">2018-11-09T10:15:00Z</dcterms:modified>
</cp:coreProperties>
</file>